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b w:val="1"/>
          <w:color w:val="222222"/>
          <w:sz w:val="28"/>
          <w:szCs w:val="28"/>
          <w:vertAlign w:val="baseline"/>
        </w:rPr>
      </w:pPr>
      <w:r w:rsidDel="00000000" w:rsidR="00000000" w:rsidRPr="00000000">
        <w:rPr>
          <w:rFonts w:ascii="Garamond" w:cs="Garamond" w:eastAsia="Garamond" w:hAnsi="Garamond"/>
          <w:b w:val="1"/>
          <w:color w:val="222222"/>
          <w:sz w:val="28"/>
          <w:szCs w:val="28"/>
          <w:vertAlign w:val="baseline"/>
          <w:rtl w:val="0"/>
        </w:rPr>
        <w:t xml:space="preserve">President's Report</w:t>
      </w:r>
    </w:p>
    <w:p w:rsidR="00000000" w:rsidDel="00000000" w:rsidP="00000000" w:rsidRDefault="00000000" w:rsidRPr="00000000" w14:paraId="00000002">
      <w:pPr>
        <w:rPr>
          <w:rFonts w:ascii="Garamond" w:cs="Garamond" w:eastAsia="Garamond" w:hAnsi="Garamond"/>
          <w:color w:val="222222"/>
          <w:sz w:val="22"/>
          <w:szCs w:val="22"/>
        </w:rPr>
      </w:pPr>
      <w:r w:rsidDel="00000000" w:rsidR="00000000" w:rsidRPr="00000000">
        <w:rPr>
          <w:rtl w:val="0"/>
        </w:rPr>
      </w:r>
    </w:p>
    <w:p w:rsidR="00000000" w:rsidDel="00000000" w:rsidP="00000000" w:rsidRDefault="00000000" w:rsidRPr="00000000" w14:paraId="00000003">
      <w:pPr>
        <w:rPr>
          <w:rFonts w:ascii="Garamond" w:cs="Garamond" w:eastAsia="Garamond" w:hAnsi="Garamond"/>
          <w:color w:val="222222"/>
          <w:sz w:val="22"/>
          <w:szCs w:val="22"/>
        </w:rPr>
      </w:pPr>
      <w:r w:rsidDel="00000000" w:rsidR="00000000" w:rsidRPr="00000000">
        <w:rPr>
          <w:rFonts w:ascii="Garamond" w:cs="Garamond" w:eastAsia="Garamond" w:hAnsi="Garamond"/>
          <w:color w:val="222222"/>
          <w:sz w:val="22"/>
          <w:szCs w:val="22"/>
          <w:rtl w:val="0"/>
        </w:rPr>
        <w:t xml:space="preserve">I am pleased to present my President’s report to the 2025 AGM covering the Fern Tree Community Association (FTCA)’s achievements in the past year. </w:t>
      </w:r>
    </w:p>
    <w:p w:rsidR="00000000" w:rsidDel="00000000" w:rsidP="00000000" w:rsidRDefault="00000000" w:rsidRPr="00000000" w14:paraId="00000004">
      <w:pPr>
        <w:rPr>
          <w:rFonts w:ascii="Garamond" w:cs="Garamond" w:eastAsia="Garamond" w:hAnsi="Garamond"/>
          <w:color w:val="222222"/>
          <w:sz w:val="22"/>
          <w:szCs w:val="22"/>
          <w:vertAlign w:val="baseline"/>
        </w:rPr>
      </w:pPr>
      <w:r w:rsidDel="00000000" w:rsidR="00000000" w:rsidRPr="00000000">
        <w:rPr>
          <w:rtl w:val="0"/>
        </w:rPr>
      </w:r>
    </w:p>
    <w:p w:rsidR="00000000" w:rsidDel="00000000" w:rsidP="00000000" w:rsidRDefault="00000000" w:rsidRPr="00000000" w14:paraId="00000005">
      <w:pPr>
        <w:rPr>
          <w:rFonts w:ascii="Garamond" w:cs="Garamond" w:eastAsia="Garamond" w:hAnsi="Garamond"/>
          <w:color w:val="222222"/>
          <w:sz w:val="22"/>
          <w:szCs w:val="22"/>
        </w:rPr>
      </w:pPr>
      <w:r w:rsidDel="00000000" w:rsidR="00000000" w:rsidRPr="00000000">
        <w:rPr>
          <w:rFonts w:ascii="Garamond" w:cs="Garamond" w:eastAsia="Garamond" w:hAnsi="Garamond"/>
          <w:color w:val="222222"/>
          <w:sz w:val="22"/>
          <w:szCs w:val="22"/>
          <w:rtl w:val="0"/>
        </w:rPr>
        <w:t xml:space="preserve">These include:</w:t>
      </w:r>
    </w:p>
    <w:p w:rsidR="00000000" w:rsidDel="00000000" w:rsidP="00000000" w:rsidRDefault="00000000" w:rsidRPr="00000000" w14:paraId="00000006">
      <w:pPr>
        <w:rPr>
          <w:rFonts w:ascii="Garamond" w:cs="Garamond" w:eastAsia="Garamond" w:hAnsi="Garamond"/>
          <w:color w:val="222222"/>
          <w:sz w:val="22"/>
          <w:szCs w:val="22"/>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Garamond" w:cs="Garamond" w:eastAsia="Garamond" w:hAnsi="Garamond"/>
          <w:color w:val="222222"/>
          <w:sz w:val="22"/>
          <w:szCs w:val="22"/>
        </w:rPr>
      </w:pPr>
      <w:r w:rsidDel="00000000" w:rsidR="00000000" w:rsidRPr="00000000">
        <w:rPr>
          <w:rFonts w:ascii="Garamond" w:cs="Garamond" w:eastAsia="Garamond" w:hAnsi="Garamond"/>
          <w:color w:val="222222"/>
          <w:sz w:val="22"/>
          <w:szCs w:val="22"/>
          <w:rtl w:val="0"/>
        </w:rPr>
        <w:t xml:space="preserve">Holding a successful and well-attended community mid-winter family bonfire night and lantern parade;</w:t>
      </w:r>
    </w:p>
    <w:p w:rsidR="00000000" w:rsidDel="00000000" w:rsidP="00000000" w:rsidRDefault="00000000" w:rsidRPr="00000000" w14:paraId="00000008">
      <w:pPr>
        <w:numPr>
          <w:ilvl w:val="0"/>
          <w:numId w:val="1"/>
        </w:numPr>
        <w:ind w:left="720" w:hanging="360"/>
        <w:rPr>
          <w:rFonts w:ascii="Garamond" w:cs="Garamond" w:eastAsia="Garamond" w:hAnsi="Garamond"/>
          <w:color w:val="222222"/>
          <w:sz w:val="22"/>
          <w:szCs w:val="22"/>
        </w:rPr>
      </w:pPr>
      <w:r w:rsidDel="00000000" w:rsidR="00000000" w:rsidRPr="00000000">
        <w:rPr>
          <w:rFonts w:ascii="Garamond" w:cs="Garamond" w:eastAsia="Garamond" w:hAnsi="Garamond"/>
          <w:color w:val="222222"/>
          <w:sz w:val="22"/>
          <w:szCs w:val="22"/>
          <w:rtl w:val="0"/>
        </w:rPr>
        <w:t xml:space="preserve">Holding a successful and well-attended Quiz Night (tonight!) to bring the community together and raise some funds for the upkeep of the Hall;</w:t>
      </w:r>
    </w:p>
    <w:p w:rsidR="00000000" w:rsidDel="00000000" w:rsidP="00000000" w:rsidRDefault="00000000" w:rsidRPr="00000000" w14:paraId="00000009">
      <w:pPr>
        <w:numPr>
          <w:ilvl w:val="0"/>
          <w:numId w:val="1"/>
        </w:numPr>
        <w:ind w:left="720" w:hanging="360"/>
        <w:rPr>
          <w:rFonts w:ascii="Garamond" w:cs="Garamond" w:eastAsia="Garamond" w:hAnsi="Garamond"/>
          <w:color w:val="222222"/>
          <w:sz w:val="22"/>
          <w:szCs w:val="22"/>
        </w:rPr>
      </w:pPr>
      <w:r w:rsidDel="00000000" w:rsidR="00000000" w:rsidRPr="00000000">
        <w:rPr>
          <w:rFonts w:ascii="Garamond" w:cs="Garamond" w:eastAsia="Garamond" w:hAnsi="Garamond"/>
          <w:color w:val="222222"/>
          <w:sz w:val="22"/>
          <w:szCs w:val="22"/>
          <w:rtl w:val="0"/>
        </w:rPr>
        <w:t xml:space="preserve">Holding a successful and well-attended Christmas carols event;</w:t>
      </w:r>
    </w:p>
    <w:p w:rsidR="00000000" w:rsidDel="00000000" w:rsidP="00000000" w:rsidRDefault="00000000" w:rsidRPr="00000000" w14:paraId="0000000A">
      <w:pPr>
        <w:numPr>
          <w:ilvl w:val="0"/>
          <w:numId w:val="1"/>
        </w:numPr>
        <w:ind w:left="720" w:hanging="360"/>
        <w:rPr>
          <w:rFonts w:ascii="Garamond" w:cs="Garamond" w:eastAsia="Garamond" w:hAnsi="Garamond"/>
          <w:color w:val="222222"/>
          <w:sz w:val="22"/>
          <w:szCs w:val="22"/>
        </w:rPr>
      </w:pPr>
      <w:r w:rsidDel="00000000" w:rsidR="00000000" w:rsidRPr="00000000">
        <w:rPr>
          <w:rFonts w:ascii="Garamond" w:cs="Garamond" w:eastAsia="Garamond" w:hAnsi="Garamond"/>
          <w:color w:val="222222"/>
          <w:sz w:val="22"/>
          <w:szCs w:val="22"/>
          <w:rtl w:val="0"/>
        </w:rPr>
        <w:t xml:space="preserve">Holding another successful fundraising Book Fair, including providing an occasion for the playgroup and TFS to raise money independently through a bake sale and barbecue respectively;</w:t>
      </w:r>
    </w:p>
    <w:p w:rsidR="00000000" w:rsidDel="00000000" w:rsidP="00000000" w:rsidRDefault="00000000" w:rsidRPr="00000000" w14:paraId="0000000B">
      <w:pPr>
        <w:numPr>
          <w:ilvl w:val="0"/>
          <w:numId w:val="1"/>
        </w:numPr>
        <w:ind w:left="720" w:hanging="360"/>
        <w:rPr>
          <w:rFonts w:ascii="Garamond" w:cs="Garamond" w:eastAsia="Garamond" w:hAnsi="Garamond"/>
          <w:color w:val="222222"/>
          <w:sz w:val="22"/>
          <w:szCs w:val="22"/>
          <w:u w:val="none"/>
        </w:rPr>
      </w:pPr>
      <w:r w:rsidDel="00000000" w:rsidR="00000000" w:rsidRPr="00000000">
        <w:rPr>
          <w:rFonts w:ascii="Garamond" w:cs="Garamond" w:eastAsia="Garamond" w:hAnsi="Garamond"/>
          <w:color w:val="222222"/>
          <w:sz w:val="22"/>
          <w:szCs w:val="22"/>
          <w:rtl w:val="0"/>
        </w:rPr>
        <w:t xml:space="preserve">Design and purchased slick new signage for events to replace the aged but charming corflute signs.</w:t>
      </w:r>
    </w:p>
    <w:p w:rsidR="00000000" w:rsidDel="00000000" w:rsidP="00000000" w:rsidRDefault="00000000" w:rsidRPr="00000000" w14:paraId="0000000C">
      <w:pPr>
        <w:numPr>
          <w:ilvl w:val="0"/>
          <w:numId w:val="1"/>
        </w:numPr>
        <w:ind w:left="720" w:hanging="360"/>
        <w:rPr>
          <w:rFonts w:ascii="Garamond" w:cs="Garamond" w:eastAsia="Garamond" w:hAnsi="Garamond"/>
          <w:color w:val="222222"/>
          <w:sz w:val="22"/>
          <w:szCs w:val="22"/>
          <w:u w:val="none"/>
        </w:rPr>
      </w:pPr>
      <w:r w:rsidDel="00000000" w:rsidR="00000000" w:rsidRPr="00000000">
        <w:rPr>
          <w:rFonts w:ascii="Garamond" w:cs="Garamond" w:eastAsia="Garamond" w:hAnsi="Garamond"/>
          <w:color w:val="222222"/>
          <w:sz w:val="22"/>
          <w:szCs w:val="22"/>
          <w:rtl w:val="0"/>
        </w:rPr>
        <w:t xml:space="preserve">Commissioned Steven Potter to design and make a sign befitting our Community Hall.</w:t>
      </w:r>
    </w:p>
    <w:p w:rsidR="00000000" w:rsidDel="00000000" w:rsidP="00000000" w:rsidRDefault="00000000" w:rsidRPr="00000000" w14:paraId="0000000D">
      <w:pPr>
        <w:numPr>
          <w:ilvl w:val="0"/>
          <w:numId w:val="1"/>
        </w:numPr>
        <w:ind w:left="720" w:hanging="360"/>
        <w:rPr>
          <w:rFonts w:ascii="Garamond" w:cs="Garamond" w:eastAsia="Garamond" w:hAnsi="Garamond"/>
          <w:color w:val="222222"/>
          <w:sz w:val="22"/>
          <w:szCs w:val="22"/>
          <w:u w:val="none"/>
        </w:rPr>
      </w:pPr>
      <w:r w:rsidDel="00000000" w:rsidR="00000000" w:rsidRPr="00000000">
        <w:rPr>
          <w:rFonts w:ascii="Garamond" w:cs="Garamond" w:eastAsia="Garamond" w:hAnsi="Garamond"/>
          <w:color w:val="222222"/>
          <w:sz w:val="22"/>
          <w:szCs w:val="22"/>
          <w:rtl w:val="0"/>
        </w:rPr>
        <w:t xml:space="preserve">Continued to produce and circulate a quarterly community newsletter.</w:t>
      </w:r>
    </w:p>
    <w:p w:rsidR="00000000" w:rsidDel="00000000" w:rsidP="00000000" w:rsidRDefault="00000000" w:rsidRPr="00000000" w14:paraId="0000000E">
      <w:pPr>
        <w:numPr>
          <w:ilvl w:val="0"/>
          <w:numId w:val="1"/>
        </w:numPr>
        <w:ind w:left="720" w:hanging="360"/>
        <w:rPr>
          <w:rFonts w:ascii="Garamond" w:cs="Garamond" w:eastAsia="Garamond" w:hAnsi="Garamond"/>
          <w:color w:val="222222"/>
          <w:sz w:val="22"/>
          <w:szCs w:val="22"/>
          <w:u w:val="none"/>
        </w:rPr>
      </w:pPr>
      <w:r w:rsidDel="00000000" w:rsidR="00000000" w:rsidRPr="00000000">
        <w:rPr>
          <w:rFonts w:ascii="Garamond" w:cs="Garamond" w:eastAsia="Garamond" w:hAnsi="Garamond"/>
          <w:color w:val="222222"/>
          <w:sz w:val="22"/>
          <w:szCs w:val="22"/>
          <w:rtl w:val="0"/>
        </w:rPr>
        <w:t xml:space="preserve">Promoted community awareness of opportunities for feedback on proposed developments in Wellington Park and Hall’s Saddle.</w:t>
      </w:r>
    </w:p>
    <w:p w:rsidR="00000000" w:rsidDel="00000000" w:rsidP="00000000" w:rsidRDefault="00000000" w:rsidRPr="00000000" w14:paraId="0000000F">
      <w:pPr>
        <w:numPr>
          <w:ilvl w:val="0"/>
          <w:numId w:val="1"/>
        </w:numPr>
        <w:ind w:left="720" w:hanging="360"/>
        <w:rPr>
          <w:rFonts w:ascii="Garamond" w:cs="Garamond" w:eastAsia="Garamond" w:hAnsi="Garamond"/>
          <w:color w:val="222222"/>
          <w:sz w:val="22"/>
          <w:szCs w:val="22"/>
          <w:u w:val="none"/>
        </w:rPr>
      </w:pPr>
      <w:r w:rsidDel="00000000" w:rsidR="00000000" w:rsidRPr="00000000">
        <w:rPr>
          <w:rFonts w:ascii="Garamond" w:cs="Garamond" w:eastAsia="Garamond" w:hAnsi="Garamond"/>
          <w:color w:val="222222"/>
          <w:sz w:val="22"/>
          <w:szCs w:val="22"/>
          <w:rtl w:val="0"/>
        </w:rPr>
        <w:t xml:space="preserve">Advocated for active transport infrastructure to be prioritised in Hobart City Council areas.</w:t>
      </w:r>
    </w:p>
    <w:p w:rsidR="00000000" w:rsidDel="00000000" w:rsidP="00000000" w:rsidRDefault="00000000" w:rsidRPr="00000000" w14:paraId="00000010">
      <w:pPr>
        <w:numPr>
          <w:ilvl w:val="0"/>
          <w:numId w:val="1"/>
        </w:numPr>
        <w:ind w:left="720" w:hanging="360"/>
        <w:rPr>
          <w:rFonts w:ascii="Garamond" w:cs="Garamond" w:eastAsia="Garamond" w:hAnsi="Garamond"/>
          <w:color w:val="222222"/>
          <w:sz w:val="22"/>
          <w:szCs w:val="22"/>
          <w:u w:val="none"/>
        </w:rPr>
      </w:pPr>
      <w:r w:rsidDel="00000000" w:rsidR="00000000" w:rsidRPr="00000000">
        <w:rPr>
          <w:rFonts w:ascii="Garamond" w:cs="Garamond" w:eastAsia="Garamond" w:hAnsi="Garamond"/>
          <w:color w:val="222222"/>
          <w:sz w:val="22"/>
          <w:szCs w:val="22"/>
          <w:rtl w:val="0"/>
        </w:rPr>
        <w:t xml:space="preserve">Managed the upkeep and maintenance of the Hall.</w:t>
      </w:r>
    </w:p>
    <w:p w:rsidR="00000000" w:rsidDel="00000000" w:rsidP="00000000" w:rsidRDefault="00000000" w:rsidRPr="00000000" w14:paraId="00000011">
      <w:pPr>
        <w:numPr>
          <w:ilvl w:val="0"/>
          <w:numId w:val="1"/>
        </w:numPr>
        <w:ind w:left="720" w:hanging="360"/>
        <w:rPr>
          <w:rFonts w:ascii="Garamond" w:cs="Garamond" w:eastAsia="Garamond" w:hAnsi="Garamond"/>
          <w:color w:val="222222"/>
          <w:sz w:val="22"/>
          <w:szCs w:val="22"/>
          <w:u w:val="none"/>
        </w:rPr>
      </w:pPr>
      <w:r w:rsidDel="00000000" w:rsidR="00000000" w:rsidRPr="00000000">
        <w:rPr>
          <w:rFonts w:ascii="Garamond" w:cs="Garamond" w:eastAsia="Garamond" w:hAnsi="Garamond"/>
          <w:color w:val="222222"/>
          <w:sz w:val="22"/>
          <w:szCs w:val="22"/>
          <w:rtl w:val="0"/>
        </w:rPr>
        <w:t xml:space="preserve">Engaged with and supported the active Fern Tree ‘Neighbourhood Watch’ response to an increase in break-ins in the area.</w:t>
      </w:r>
    </w:p>
    <w:p w:rsidR="00000000" w:rsidDel="00000000" w:rsidP="00000000" w:rsidRDefault="00000000" w:rsidRPr="00000000" w14:paraId="00000012">
      <w:pPr>
        <w:numPr>
          <w:ilvl w:val="0"/>
          <w:numId w:val="1"/>
        </w:numPr>
        <w:ind w:left="720" w:hanging="360"/>
        <w:rPr>
          <w:rFonts w:ascii="Garamond" w:cs="Garamond" w:eastAsia="Garamond" w:hAnsi="Garamond"/>
          <w:color w:val="222222"/>
          <w:sz w:val="22"/>
          <w:szCs w:val="22"/>
          <w:u w:val="none"/>
        </w:rPr>
      </w:pPr>
      <w:r w:rsidDel="00000000" w:rsidR="00000000" w:rsidRPr="00000000">
        <w:rPr>
          <w:rFonts w:ascii="Garamond" w:cs="Garamond" w:eastAsia="Garamond" w:hAnsi="Garamond"/>
          <w:color w:val="222222"/>
          <w:sz w:val="22"/>
          <w:szCs w:val="22"/>
          <w:rtl w:val="0"/>
        </w:rPr>
        <w:t xml:space="preserve">Supported promotion of our neighbour, Zoe School’s, open day.</w:t>
      </w:r>
    </w:p>
    <w:p w:rsidR="00000000" w:rsidDel="00000000" w:rsidP="00000000" w:rsidRDefault="00000000" w:rsidRPr="00000000" w14:paraId="00000013">
      <w:pPr>
        <w:rPr>
          <w:rFonts w:ascii="Garamond" w:cs="Garamond" w:eastAsia="Garamond" w:hAnsi="Garamond"/>
          <w:color w:val="222222"/>
          <w:sz w:val="22"/>
          <w:szCs w:val="22"/>
        </w:rPr>
      </w:pPr>
      <w:r w:rsidDel="00000000" w:rsidR="00000000" w:rsidRPr="00000000">
        <w:rPr>
          <w:rtl w:val="0"/>
        </w:rPr>
      </w:r>
    </w:p>
    <w:p w:rsidR="00000000" w:rsidDel="00000000" w:rsidP="00000000" w:rsidRDefault="00000000" w:rsidRPr="00000000" w14:paraId="00000014">
      <w:pPr>
        <w:rPr>
          <w:rFonts w:ascii="Garamond" w:cs="Garamond" w:eastAsia="Garamond" w:hAnsi="Garamond"/>
          <w:color w:val="222222"/>
          <w:sz w:val="22"/>
          <w:szCs w:val="22"/>
        </w:rPr>
      </w:pPr>
      <w:r w:rsidDel="00000000" w:rsidR="00000000" w:rsidRPr="00000000">
        <w:rPr>
          <w:rFonts w:ascii="Garamond" w:cs="Garamond" w:eastAsia="Garamond" w:hAnsi="Garamond"/>
          <w:color w:val="222222"/>
          <w:sz w:val="22"/>
          <w:szCs w:val="22"/>
          <w:rtl w:val="0"/>
        </w:rPr>
        <w:t xml:space="preserve">My strong view is that the committee has succeeded in achieving our aims and objectives over the past 12 months. The focus for the next period will be to build upon the stability of the FTCA committee to undertake major improvements to the Hall - solar panels and improved audio and lighting options for the stage area in particular.</w:t>
      </w:r>
    </w:p>
    <w:p w:rsidR="00000000" w:rsidDel="00000000" w:rsidP="00000000" w:rsidRDefault="00000000" w:rsidRPr="00000000" w14:paraId="00000015">
      <w:pPr>
        <w:rPr>
          <w:rFonts w:ascii="Garamond" w:cs="Garamond" w:eastAsia="Garamond" w:hAnsi="Garamond"/>
          <w:color w:val="222222"/>
          <w:sz w:val="22"/>
          <w:szCs w:val="22"/>
        </w:rPr>
      </w:pPr>
      <w:r w:rsidDel="00000000" w:rsidR="00000000" w:rsidRPr="00000000">
        <w:rPr>
          <w:rtl w:val="0"/>
        </w:rPr>
      </w:r>
    </w:p>
    <w:p w:rsidR="00000000" w:rsidDel="00000000" w:rsidP="00000000" w:rsidRDefault="00000000" w:rsidRPr="00000000" w14:paraId="00000016">
      <w:pPr>
        <w:rPr>
          <w:rFonts w:ascii="Garamond" w:cs="Garamond" w:eastAsia="Garamond" w:hAnsi="Garamond"/>
          <w:color w:val="222222"/>
          <w:sz w:val="22"/>
          <w:szCs w:val="22"/>
        </w:rPr>
      </w:pPr>
      <w:r w:rsidDel="00000000" w:rsidR="00000000" w:rsidRPr="00000000">
        <w:rPr>
          <w:rFonts w:ascii="Garamond" w:cs="Garamond" w:eastAsia="Garamond" w:hAnsi="Garamond"/>
          <w:color w:val="222222"/>
          <w:sz w:val="22"/>
          <w:szCs w:val="22"/>
          <w:rtl w:val="0"/>
        </w:rPr>
        <w:t xml:space="preserve">I would like to thank Simon Louis, Claudia Russmann, Jess Hidding, Ouita Spaulding, Bec Johnson, Sue Morrison, Sarah Alomes, Sheryl Hamilton and Clive Calver for their efforts and valuable contribution to the FTCA committee in 2024/2025. In particular, I’d like to thank Clive, who leaves the committee after  serving the community in countless ways over the years. He has always provided a steady hand in decision making at committee level and his contributions will be greatly missed. I’d also like to thank Sarah, who provided a fresh perspective in discussions at committee meetings in her short time with the FTCA before re-aligning her personal priorities to focus on her burgeoning cleaning business. </w:t>
      </w:r>
    </w:p>
    <w:p w:rsidR="00000000" w:rsidDel="00000000" w:rsidP="00000000" w:rsidRDefault="00000000" w:rsidRPr="00000000" w14:paraId="00000017">
      <w:pPr>
        <w:rPr>
          <w:rFonts w:ascii="Garamond" w:cs="Garamond" w:eastAsia="Garamond" w:hAnsi="Garamond"/>
          <w:color w:val="222222"/>
          <w:sz w:val="22"/>
          <w:szCs w:val="22"/>
        </w:rPr>
      </w:pPr>
      <w:r w:rsidDel="00000000" w:rsidR="00000000" w:rsidRPr="00000000">
        <w:rPr>
          <w:rtl w:val="0"/>
        </w:rPr>
      </w:r>
    </w:p>
    <w:p w:rsidR="00000000" w:rsidDel="00000000" w:rsidP="00000000" w:rsidRDefault="00000000" w:rsidRPr="00000000" w14:paraId="00000018">
      <w:pPr>
        <w:rPr>
          <w:rFonts w:ascii="Garamond" w:cs="Garamond" w:eastAsia="Garamond" w:hAnsi="Garamond"/>
          <w:color w:val="222222"/>
          <w:sz w:val="22"/>
          <w:szCs w:val="22"/>
        </w:rPr>
      </w:pPr>
      <w:r w:rsidDel="00000000" w:rsidR="00000000" w:rsidRPr="00000000">
        <w:rPr>
          <w:rFonts w:ascii="Garamond" w:cs="Garamond" w:eastAsia="Garamond" w:hAnsi="Garamond"/>
          <w:color w:val="222222"/>
          <w:sz w:val="22"/>
          <w:szCs w:val="22"/>
          <w:rtl w:val="0"/>
        </w:rPr>
        <w:t xml:space="preserve">I would like to thank all of the volunteers who have supported the FTCA over the past year. Without them, events wouldn’t happen and the Hall would not be in nearly as good shape as it is!</w:t>
      </w:r>
    </w:p>
    <w:p w:rsidR="00000000" w:rsidDel="00000000" w:rsidP="00000000" w:rsidRDefault="00000000" w:rsidRPr="00000000" w14:paraId="00000019">
      <w:pPr>
        <w:rPr>
          <w:rFonts w:ascii="Garamond" w:cs="Garamond" w:eastAsia="Garamond" w:hAnsi="Garamond"/>
          <w:color w:val="222222"/>
          <w:sz w:val="22"/>
          <w:szCs w:val="22"/>
        </w:rPr>
      </w:pPr>
      <w:r w:rsidDel="00000000" w:rsidR="00000000" w:rsidRPr="00000000">
        <w:rPr>
          <w:rtl w:val="0"/>
        </w:rPr>
      </w:r>
    </w:p>
    <w:p w:rsidR="00000000" w:rsidDel="00000000" w:rsidP="00000000" w:rsidRDefault="00000000" w:rsidRPr="00000000" w14:paraId="0000001A">
      <w:pPr>
        <w:rPr>
          <w:rFonts w:ascii="Garamond" w:cs="Garamond" w:eastAsia="Garamond" w:hAnsi="Garamond"/>
          <w:color w:val="222222"/>
          <w:sz w:val="22"/>
          <w:szCs w:val="22"/>
          <w:vertAlign w:val="baseline"/>
        </w:rPr>
      </w:pPr>
      <w:r w:rsidDel="00000000" w:rsidR="00000000" w:rsidRPr="00000000">
        <w:rPr>
          <w:rFonts w:ascii="Garamond" w:cs="Garamond" w:eastAsia="Garamond" w:hAnsi="Garamond"/>
          <w:color w:val="222222"/>
          <w:sz w:val="22"/>
          <w:szCs w:val="22"/>
          <w:rtl w:val="0"/>
        </w:rPr>
        <w:t xml:space="preserve">It has been an honour to serve as President over the past year. I look forward to seeing continued progress and success for the FTCA in the coming year.</w:t>
      </w:r>
      <w:r w:rsidDel="00000000" w:rsidR="00000000" w:rsidRPr="00000000">
        <w:rPr>
          <w:rtl w:val="0"/>
        </w:rPr>
      </w:r>
    </w:p>
    <w:p w:rsidR="00000000" w:rsidDel="00000000" w:rsidP="00000000" w:rsidRDefault="00000000" w:rsidRPr="00000000" w14:paraId="0000001B">
      <w:pPr>
        <w:rPr>
          <w:rFonts w:ascii="Garamond" w:cs="Garamond" w:eastAsia="Garamond" w:hAnsi="Garamond"/>
          <w:color w:val="222222"/>
          <w:sz w:val="22"/>
          <w:szCs w:val="22"/>
          <w:vertAlign w:val="baseline"/>
        </w:rPr>
      </w:pPr>
      <w:r w:rsidDel="00000000" w:rsidR="00000000" w:rsidRPr="00000000">
        <w:rPr>
          <w:rtl w:val="0"/>
        </w:rPr>
      </w:r>
    </w:p>
    <w:p w:rsidR="00000000" w:rsidDel="00000000" w:rsidP="00000000" w:rsidRDefault="00000000" w:rsidRPr="00000000" w14:paraId="0000001C">
      <w:pPr>
        <w:rPr>
          <w:rFonts w:ascii="Garamond" w:cs="Garamond" w:eastAsia="Garamond" w:hAnsi="Garamond"/>
          <w:color w:val="222222"/>
          <w:sz w:val="22"/>
          <w:szCs w:val="22"/>
          <w:vertAlign w:val="baseline"/>
        </w:rPr>
      </w:pPr>
      <w:r w:rsidDel="00000000" w:rsidR="00000000" w:rsidRPr="00000000">
        <w:rPr>
          <w:rFonts w:ascii="Garamond" w:cs="Garamond" w:eastAsia="Garamond" w:hAnsi="Garamond"/>
          <w:color w:val="222222"/>
          <w:sz w:val="22"/>
          <w:szCs w:val="22"/>
          <w:rtl w:val="0"/>
        </w:rPr>
        <w:t xml:space="preserve">Dave McNamara</w:t>
      </w:r>
      <w:r w:rsidDel="00000000" w:rsidR="00000000" w:rsidRPr="00000000">
        <w:rPr>
          <w:rtl w:val="0"/>
        </w:rPr>
      </w:r>
    </w:p>
    <w:p w:rsidR="00000000" w:rsidDel="00000000" w:rsidP="00000000" w:rsidRDefault="00000000" w:rsidRPr="00000000" w14:paraId="0000001D">
      <w:pPr>
        <w:rPr>
          <w:rFonts w:ascii="Garamond" w:cs="Garamond" w:eastAsia="Garamond" w:hAnsi="Garamond"/>
          <w:color w:val="222222"/>
          <w:sz w:val="22"/>
          <w:szCs w:val="22"/>
          <w:vertAlign w:val="baseline"/>
        </w:rPr>
      </w:pPr>
      <w:r w:rsidDel="00000000" w:rsidR="00000000" w:rsidRPr="00000000">
        <w:rPr>
          <w:rFonts w:ascii="Garamond" w:cs="Garamond" w:eastAsia="Garamond" w:hAnsi="Garamond"/>
          <w:color w:val="222222"/>
          <w:sz w:val="22"/>
          <w:szCs w:val="22"/>
          <w:vertAlign w:val="baseline"/>
          <w:rtl w:val="0"/>
        </w:rPr>
        <w:t xml:space="preserve">President</w:t>
      </w:r>
    </w:p>
    <w:p w:rsidR="00000000" w:rsidDel="00000000" w:rsidP="00000000" w:rsidRDefault="00000000" w:rsidRPr="00000000" w14:paraId="0000001E">
      <w:pPr>
        <w:rPr>
          <w:color w:val="222222"/>
          <w:sz w:val="22"/>
          <w:szCs w:val="22"/>
          <w:vertAlign w:val="baseline"/>
        </w:rPr>
      </w:pPr>
      <w:r w:rsidDel="00000000" w:rsidR="00000000" w:rsidRPr="00000000">
        <w:rPr>
          <w:rFonts w:ascii="Garamond" w:cs="Garamond" w:eastAsia="Garamond" w:hAnsi="Garamond"/>
          <w:color w:val="222222"/>
          <w:sz w:val="22"/>
          <w:szCs w:val="22"/>
          <w:rtl w:val="0"/>
        </w:rPr>
        <w:t xml:space="preserve">6/4/2025</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widowControl w:val="0"/>
      <w:ind w:left="-540" w:right="180" w:firstLine="0"/>
      <w:jc w:val="right"/>
      <w:rPr>
        <w:vertAlign w:val="baseline"/>
      </w:rPr>
    </w:pPr>
    <w:r w:rsidDel="00000000" w:rsidR="00000000" w:rsidRPr="00000000">
      <w:rPr>
        <w:rFonts w:ascii="Arial" w:cs="Arial" w:eastAsia="Arial" w:hAnsi="Arial"/>
        <w:sz w:val="48"/>
        <w:szCs w:val="48"/>
        <w:vertAlign w:val="baseline"/>
        <w:rtl w:val="0"/>
      </w:rPr>
      <w:t xml:space="preserve">Fern Tree Community Association</w:t>
    </w:r>
    <w:r w:rsidDel="00000000" w:rsidR="00000000" w:rsidRPr="00000000">
      <w:rPr>
        <w:rFonts w:ascii="Arial" w:cs="Arial" w:eastAsia="Arial" w:hAnsi="Arial"/>
        <w:sz w:val="56"/>
        <w:szCs w:val="56"/>
        <w:vertAlign w:val="baseline"/>
        <w:rtl w:val="0"/>
      </w:rPr>
      <w:t xml:space="preserve"> </w:t>
    </w:r>
    <w:r w:rsidDel="00000000" w:rsidR="00000000" w:rsidRPr="00000000">
      <w:rPr>
        <w:rFonts w:ascii="Arial" w:cs="Arial" w:eastAsia="Arial" w:hAnsi="Arial"/>
        <w:sz w:val="36"/>
        <w:szCs w:val="36"/>
        <w:vertAlign w:val="baseline"/>
        <w:rtl w:val="0"/>
      </w:rPr>
      <w:t xml:space="preserve">Inc.</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-456564</wp:posOffset>
          </wp:positionH>
          <wp:positionV relativeFrom="paragraph">
            <wp:posOffset>66040</wp:posOffset>
          </wp:positionV>
          <wp:extent cx="713105" cy="763905"/>
          <wp:effectExtent b="0" l="0" r="0" t="0"/>
          <wp:wrapSquare wrapText="bothSides" distB="0" distT="0" distL="114935" distR="114935"/>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13105" cy="763905"/>
                  </a:xfrm>
                  <a:prstGeom prst="rect"/>
                  <a:ln/>
                </pic:spPr>
              </pic:pic>
            </a:graphicData>
          </a:graphic>
        </wp:anchor>
      </w:drawing>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126" w:right="180" w:firstLine="141.9999999999999"/>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Stephenson Place, Fern Tree Tas 7054</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126" w:right="180" w:firstLine="141.9999999999999"/>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ABN 88 577 475 907</w:t>
    </w:r>
    <w:r w:rsidDel="00000000" w:rsidR="00000000" w:rsidRPr="00000000">
      <w:rPr>
        <w:rtl w:val="0"/>
      </w:rPr>
    </w:r>
  </w:p>
  <w:p w:rsidR="00000000" w:rsidDel="00000000" w:rsidP="00000000" w:rsidRDefault="00000000" w:rsidRPr="00000000" w14:paraId="00000024">
    <w:pPr>
      <w:pStyle w:val="Heading1"/>
      <w:numPr>
        <w:ilvl w:val="0"/>
        <w:numId w:val="2"/>
      </w:numPr>
      <w:tabs>
        <w:tab w:val="left" w:leader="none" w:pos="284"/>
      </w:tabs>
      <w:ind w:left="432" w:hanging="432"/>
      <w:jc w:val="center"/>
      <w:rPr>
        <w:vertAlign w:val="baseline"/>
      </w:rPr>
    </w:pPr>
    <w:r w:rsidDel="00000000" w:rsidR="00000000" w:rsidRPr="00000000">
      <w:rPr>
        <w:b w:val="0"/>
        <w:sz w:val="24"/>
        <w:szCs w:val="24"/>
        <w:vertAlign w:val="baseline"/>
        <w:rtl w:val="0"/>
      </w:rPr>
      <w:t xml:space="preserve">Group email: </w:t>
    </w:r>
    <w:hyperlink r:id="rId2">
      <w:r w:rsidDel="00000000" w:rsidR="00000000" w:rsidRPr="00000000">
        <w:rPr>
          <w:b w:val="1"/>
          <w:color w:val="0000ff"/>
          <w:sz w:val="24"/>
          <w:szCs w:val="24"/>
          <w:u w:val="single"/>
          <w:vertAlign w:val="baseline"/>
          <w:rtl w:val="0"/>
        </w:rPr>
        <w:t xml:space="preserve">ftca@ferntree.tas.au</w:t>
      </w:r>
    </w:hyperlink>
    <w:r w:rsidDel="00000000" w:rsidR="00000000" w:rsidRPr="00000000">
      <w:rPr>
        <w:b w:val="0"/>
        <w:sz w:val="24"/>
        <w:szCs w:val="24"/>
        <w:vertAlign w:val="baseline"/>
        <w:rtl w:val="0"/>
      </w:rPr>
      <w:t xml:space="preserve">             </w:t>
    </w:r>
    <w:hyperlink r:id="rId3">
      <w:r w:rsidDel="00000000" w:rsidR="00000000" w:rsidRPr="00000000">
        <w:rPr>
          <w:b w:val="1"/>
          <w:color w:val="0000ff"/>
          <w:sz w:val="24"/>
          <w:szCs w:val="24"/>
          <w:u w:val="single"/>
          <w:vertAlign w:val="baseline"/>
          <w:rtl w:val="0"/>
        </w:rPr>
        <w:t xml:space="preserve">http://www.ferntree.tas.au</w:t>
      </w:r>
    </w:hyperlink>
    <w:r w:rsidDel="00000000" w:rsidR="00000000" w:rsidRPr="00000000">
      <w:rPr>
        <w:b w:val="0"/>
        <w:vertAlign w:val="baseline"/>
        <w:rtl w:val="0"/>
      </w:rPr>
      <w:tab/>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ftca@ferntree.tas.au" TargetMode="External"/><Relationship Id="rId3" Type="http://schemas.openxmlformats.org/officeDocument/2006/relationships/hyperlink" Target="http://www.ferntree.tas.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